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ind w:start="6372"/>
        <w:jc w:val="end"/>
        <w:rPr/>
      </w:pPr>
      <w:r>
        <w:rPr>
          <w:i/>
        </w:rPr>
        <w:t>Data</w:t>
      </w:r>
      <w:r>
        <w:rPr/>
        <w:t>..................................</w:t>
      </w:r>
    </w:p>
    <w:p>
      <w:pPr>
        <w:pStyle w:val="BodyText"/>
        <w:jc w:val="start"/>
        <w:rPr/>
      </w:pPr>
      <w:r>
        <w:rPr/>
      </w:r>
    </w:p>
    <w:p>
      <w:pPr>
        <w:pStyle w:val="BodyText"/>
        <w:jc w:val="start"/>
        <w:rPr>
          <w:i/>
          <w:i/>
        </w:rPr>
      </w:pPr>
      <w:r>
        <w:rPr>
          <w:i/>
        </w:rPr>
        <w:t>Imię i nazwisko</w:t>
      </w:r>
      <w:r>
        <w:rPr/>
        <w:t>.........................................</w:t>
      </w:r>
    </w:p>
    <w:p>
      <w:pPr>
        <w:pStyle w:val="BodyText"/>
        <w:jc w:val="start"/>
        <w:rPr>
          <w:i/>
          <w:i/>
        </w:rPr>
      </w:pPr>
      <w:r>
        <w:rPr>
          <w:i/>
        </w:rPr>
      </w:r>
    </w:p>
    <w:p>
      <w:pPr>
        <w:pStyle w:val="BodyText"/>
        <w:jc w:val="start"/>
        <w:rPr/>
      </w:pPr>
      <w:r>
        <w:rPr>
          <w:i/>
        </w:rPr>
        <w:t>Grupa</w:t>
      </w:r>
      <w:r>
        <w:rPr/>
        <w:t>.......................................................</w:t>
      </w:r>
    </w:p>
    <w:p>
      <w:pPr>
        <w:pStyle w:val="BodyText"/>
        <w:jc w:val="start"/>
        <w:rPr>
          <w:i/>
          <w:i/>
        </w:rPr>
      </w:pPr>
      <w:r>
        <w:rPr>
          <w:i/>
        </w:rPr>
      </w:r>
    </w:p>
    <w:p>
      <w:pPr>
        <w:pStyle w:val="BodyText"/>
        <w:jc w:val="start"/>
        <w:rPr/>
      </w:pPr>
      <w:r>
        <w:rPr>
          <w:i/>
        </w:rPr>
        <w:t>Ocena</w:t>
      </w:r>
      <w:r>
        <w:rPr/>
        <w:t>.......................................................</w:t>
      </w:r>
    </w:p>
    <w:p>
      <w:pPr>
        <w:pStyle w:val="BodyText"/>
        <w:jc w:val="center"/>
        <w:rPr>
          <w:b/>
        </w:rPr>
      </w:pPr>
      <w:r>
        <w:rPr>
          <w:b/>
        </w:rPr>
      </w:r>
    </w:p>
    <w:p>
      <w:pPr>
        <w:pStyle w:val="BodyText"/>
        <w:jc w:val="center"/>
        <w:rPr>
          <w:b/>
        </w:rPr>
      </w:pPr>
      <w:r>
        <w:rPr>
          <w:b/>
        </w:rPr>
      </w:r>
    </w:p>
    <w:p>
      <w:pPr>
        <w:pStyle w:val="BodyText"/>
        <w:ind w:firstLine="709"/>
        <w:jc w:val="center"/>
        <w:rPr>
          <w:b/>
          <w:i/>
          <w:i/>
          <w:sz w:val="28"/>
        </w:rPr>
      </w:pPr>
      <w:r>
        <w:rPr>
          <w:b/>
          <w:i/>
          <w:sz w:val="28"/>
        </w:rPr>
        <w:t>PĘCZNIENIE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>
          <w:i/>
        </w:rPr>
        <w:t>Ćwiczenie 1</w:t>
      </w:r>
      <w:r>
        <w:rPr/>
        <w:t xml:space="preserve">. </w:t>
      </w:r>
      <w:r>
        <w:rPr>
          <w:b/>
        </w:rPr>
        <w:t>Zmiana wagi i objętości nasion podczas pęcznienia</w:t>
      </w:r>
    </w:p>
    <w:p>
      <w:pPr>
        <w:pStyle w:val="BodyText"/>
        <w:rPr>
          <w:u w:val="single"/>
        </w:rPr>
      </w:pPr>
      <w:r>
        <w:rPr>
          <w:u w:val="single"/>
        </w:rPr>
      </w:r>
    </w:p>
    <w:p>
      <w:pPr>
        <w:pStyle w:val="BodyText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"/>
        <w:rPr>
          <w:u w:val="single"/>
        </w:rPr>
      </w:pPr>
      <w:r>
        <w:rPr>
          <w:u w:val="single"/>
        </w:rPr>
      </w:r>
    </w:p>
    <w:p>
      <w:pPr>
        <w:pStyle w:val="BodyText"/>
        <w:spacing w:lineRule="auto" w:line="360"/>
        <w:rPr/>
      </w:pPr>
      <w:r>
        <w:rPr/>
        <w:t>50 nasion grochu i 50 ziarniaków kukurydzy dokładnie zważyć. Następnie dokonać pomiaru objętości nasion. W tym celu do cylindra o objętości 100 ml nalać 50 ml wody, wsypać nasiona i szybko odczytać poziom wody w cylindrze (</w:t>
      </w:r>
      <w:r>
        <w:rPr>
          <w:b/>
        </w:rPr>
        <w:t>wzrost objętości cieczy ponad 50 ml równy jest objętości nasion</w:t>
      </w:r>
      <w:r>
        <w:rPr/>
        <w:t>).</w:t>
      </w:r>
    </w:p>
    <w:p>
      <w:pPr>
        <w:pStyle w:val="BodyText"/>
        <w:spacing w:lineRule="auto" w:line="360"/>
        <w:rPr/>
      </w:pPr>
      <w:r>
        <w:rPr/>
        <w:t>Następnie przenieść nasiona wraz z wodą do osobnych zlewek o pojemności 250 ml. Jeśli zajdzie taka potrzeba uzupełnić poziom wody w zlewkach tak, aby nasiona pozostawały przykryte wodą. Po 30, 60, oraz 90 minutach przeprowadzić pomiary masy i objętości nasion. W tym celu nasiona należy odsączyć na sitku, osuszyć dokładnie ręcznikiem papierowym, zważyć, a następnie dokonać pomiaru objętości w sposób opisany powyżej.</w:t>
      </w:r>
    </w:p>
    <w:p>
      <w:pPr>
        <w:pStyle w:val="BodyText"/>
        <w:spacing w:lineRule="auto" w:line="360"/>
        <w:rPr/>
      </w:pPr>
      <w:r>
        <w:rPr/>
      </w:r>
    </w:p>
    <w:p>
      <w:pPr>
        <w:pStyle w:val="BodyText"/>
        <w:spacing w:lineRule="auto" w:line="360"/>
        <w:rPr/>
      </w:pPr>
      <w:r>
        <w:rPr/>
        <w:t xml:space="preserve">Wyniki kolejnych pomiarów zestawić w </w:t>
      </w:r>
      <w:r>
        <w:rPr>
          <w:i/>
        </w:rPr>
        <w:t>tabeli 1</w:t>
      </w:r>
      <w:r>
        <w:rPr/>
        <w:t>.</w:t>
      </w:r>
    </w:p>
    <w:p>
      <w:pPr>
        <w:pStyle w:val="BodyText"/>
        <w:spacing w:lineRule="auto" w:line="360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>
          <w:i/>
          <w:i/>
        </w:rPr>
      </w:pPr>
      <w:r>
        <w:rPr>
          <w:i/>
        </w:rPr>
        <w:t>Tabela 1</w:t>
      </w:r>
    </w:p>
    <w:p>
      <w:pPr>
        <w:pStyle w:val="BodyText"/>
        <w:rPr/>
      </w:pPr>
      <w:r>
        <w:rPr/>
      </w:r>
    </w:p>
    <w:tbl>
      <w:tblPr>
        <w:tblW w:w="10774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1702"/>
        <w:gridCol w:w="850"/>
        <w:gridCol w:w="992"/>
        <w:gridCol w:w="1559"/>
        <w:gridCol w:w="1135"/>
        <w:gridCol w:w="850"/>
        <w:gridCol w:w="992"/>
        <w:gridCol w:w="1559"/>
        <w:gridCol w:w="1134"/>
      </w:tblGrid>
      <w:tr>
        <w:trPr>
          <w:trHeight w:val="687" w:hRule="atLeast"/>
          <w:cantSplit w:val="true"/>
        </w:trPr>
        <w:tc>
          <w:tcPr>
            <w:tcW w:w="170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Gatunek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Czas</w:t>
            </w:r>
          </w:p>
          <w:p>
            <w:pPr>
              <w:pStyle w:val="BodyText"/>
              <w:jc w:val="center"/>
              <w:rPr/>
            </w:pPr>
            <w:r>
              <w:rPr/>
              <w:t>[min]</w:t>
            </w:r>
          </w:p>
        </w:tc>
        <w:tc>
          <w:tcPr>
            <w:tcW w:w="3686" w:type="dxa"/>
            <w:gridSpan w:val="3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Masa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/>
              <w:t>[g]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Czas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/>
              <w:t>[min]</w:t>
            </w:r>
          </w:p>
        </w:tc>
        <w:tc>
          <w:tcPr>
            <w:tcW w:w="3685" w:type="dxa"/>
            <w:gridSpan w:val="3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Objętość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/>
              <w:t>[ml]</w:t>
            </w:r>
          </w:p>
        </w:tc>
      </w:tr>
      <w:tr>
        <w:trPr>
          <w:trHeight w:val="688" w:hRule="atLeast"/>
          <w:cantSplit w:val="true"/>
        </w:trPr>
        <w:tc>
          <w:tcPr>
            <w:tcW w:w="170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9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suche</w:t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spęczniałe</w:t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różnica</w:t>
            </w:r>
          </w:p>
        </w:tc>
        <w:tc>
          <w:tcPr>
            <w:tcW w:w="85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suche</w:t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spęczniałe</w:t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różnica</w:t>
            </w:r>
          </w:p>
        </w:tc>
      </w:tr>
      <w:tr>
        <w:trPr>
          <w:trHeight w:val="687" w:hRule="atLeast"/>
          <w:cantSplit w:val="true"/>
        </w:trPr>
        <w:tc>
          <w:tcPr>
            <w:tcW w:w="170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groch</w:t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  <w:tr>
        <w:trPr>
          <w:trHeight w:val="688" w:hRule="atLeast"/>
          <w:cantSplit w:val="true"/>
        </w:trPr>
        <w:tc>
          <w:tcPr>
            <w:tcW w:w="170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  <w:tr>
        <w:trPr>
          <w:trHeight w:val="687" w:hRule="atLeast"/>
          <w:cantSplit w:val="true"/>
        </w:trPr>
        <w:tc>
          <w:tcPr>
            <w:tcW w:w="170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  <w:tr>
        <w:trPr>
          <w:trHeight w:val="688" w:hRule="atLeast"/>
          <w:cantSplit w:val="true"/>
        </w:trPr>
        <w:tc>
          <w:tcPr>
            <w:tcW w:w="170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kukurydza</w:t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2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  <w:tr>
        <w:trPr>
          <w:trHeight w:val="687" w:hRule="atLeast"/>
          <w:cantSplit w:val="true"/>
        </w:trPr>
        <w:tc>
          <w:tcPr>
            <w:tcW w:w="170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  <w:tr>
        <w:trPr>
          <w:trHeight w:val="688" w:hRule="atLeast"/>
          <w:cantSplit w:val="true"/>
        </w:trPr>
        <w:tc>
          <w:tcPr>
            <w:tcW w:w="170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85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92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</w:r>
          </w:p>
        </w:tc>
      </w:tr>
    </w:tbl>
    <w:p>
      <w:pPr>
        <w:pStyle w:val="BodyText"/>
        <w:rPr>
          <w:b/>
          <w:u w:val="single"/>
        </w:rPr>
      </w:pPr>
      <w:r>
        <w:rPr>
          <w:b/>
          <w:u w:val="single"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b/>
        </w:rPr>
      </w:pPr>
      <w:r>
        <w:rPr>
          <w:i/>
        </w:rPr>
        <w:t>Ćwiczenie 2</w:t>
      </w:r>
      <w:r>
        <w:rPr/>
        <w:t xml:space="preserve">. </w:t>
      </w:r>
      <w:r>
        <w:rPr>
          <w:b/>
        </w:rPr>
        <w:t>Wpływ temperatury na szybkość i stopień pęcznienia</w:t>
      </w:r>
    </w:p>
    <w:p>
      <w:pPr>
        <w:pStyle w:val="BodyText"/>
        <w:rPr>
          <w:b/>
        </w:rPr>
      </w:pPr>
      <w:r>
        <w:rPr>
          <w:b/>
        </w:rPr>
      </w:r>
    </w:p>
    <w:p>
      <w:pPr>
        <w:pStyle w:val="BodyText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"/>
        <w:rPr>
          <w:u w:val="single"/>
        </w:rPr>
      </w:pPr>
      <w:r>
        <w:rPr>
          <w:u w:val="single"/>
        </w:rPr>
      </w:r>
    </w:p>
    <w:p>
      <w:pPr>
        <w:pStyle w:val="BodyText"/>
        <w:spacing w:lineRule="auto" w:line="360"/>
        <w:rPr/>
      </w:pPr>
      <w:r>
        <w:rPr/>
        <w:t>Odważyć 3 porcje nasion grochu po 10 g, wsypać do trzech zlewek i zalać wodą destylowaną. Jedną porcję umieścić w lodówce, drugą w temperaturze pokojowej, trzecią w termostacie w temperaturze ok. 37 </w:t>
      </w:r>
      <w:r>
        <w:rPr>
          <w:vertAlign w:val="superscript"/>
        </w:rPr>
        <w:t>o</w:t>
      </w:r>
      <w:r>
        <w:rPr/>
        <w:t xml:space="preserve">C. Po 15, 30 oraz 45 minutach zmierzyć zmiany masy i objętości nasion jak w ćwiczeniu 1. Obliczyć zmiany masy i objętości w procentach. Wyniki kolejnych pomiarów zestawić w </w:t>
      </w:r>
      <w:r>
        <w:rPr>
          <w:i/>
        </w:rPr>
        <w:t>tabeli 2</w:t>
      </w:r>
      <w:r>
        <w:rPr/>
        <w:t>.</w:t>
      </w:r>
    </w:p>
    <w:p>
      <w:pPr>
        <w:pStyle w:val="BodyText"/>
        <w:rPr/>
      </w:pPr>
      <w:r>
        <w:rPr/>
      </w:r>
    </w:p>
    <w:p>
      <w:pPr>
        <w:pStyle w:val="BodyText"/>
        <w:rPr>
          <w:i/>
          <w:i/>
        </w:rPr>
      </w:pPr>
      <w:r>
        <w:rPr>
          <w:i/>
        </w:rPr>
        <w:t>Tabela 2</w:t>
      </w:r>
    </w:p>
    <w:p>
      <w:pPr>
        <w:pStyle w:val="BodyText"/>
        <w:rPr/>
      </w:pPr>
      <w:r>
        <w:rPr/>
      </w:r>
    </w:p>
    <w:tbl>
      <w:tblPr>
        <w:tblW w:w="9760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2126"/>
        <w:gridCol w:w="1270"/>
        <w:gridCol w:w="1591"/>
        <w:gridCol w:w="1591"/>
        <w:gridCol w:w="1592"/>
        <w:gridCol w:w="1589"/>
      </w:tblGrid>
      <w:tr>
        <w:trPr>
          <w:cantSplit w:val="true"/>
        </w:trPr>
        <w:tc>
          <w:tcPr>
            <w:tcW w:w="2126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Temperatura</w:t>
            </w:r>
          </w:p>
          <w:p>
            <w:pPr>
              <w:pStyle w:val="BodyText"/>
              <w:jc w:val="center"/>
              <w:rPr/>
            </w:pPr>
            <w:r>
              <w:rPr/>
              <w:t>[ºC]</w:t>
            </w:r>
          </w:p>
        </w:tc>
        <w:tc>
          <w:tcPr>
            <w:tcW w:w="1270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Czas</w:t>
            </w:r>
          </w:p>
          <w:p>
            <w:pPr>
              <w:pStyle w:val="BodyText"/>
              <w:jc w:val="center"/>
              <w:rPr/>
            </w:pPr>
            <w:r>
              <w:rPr/>
              <w:t>[min]</w:t>
            </w:r>
          </w:p>
        </w:tc>
        <w:tc>
          <w:tcPr>
            <w:tcW w:w="3182" w:type="dxa"/>
            <w:gridSpan w:val="2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Masa</w:t>
            </w:r>
          </w:p>
        </w:tc>
        <w:tc>
          <w:tcPr>
            <w:tcW w:w="3181" w:type="dxa"/>
            <w:gridSpan w:val="2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Objętość</w:t>
            </w:r>
          </w:p>
        </w:tc>
      </w:tr>
      <w:tr>
        <w:trPr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[g]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[%]</w:t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[ml]</w:t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[%]</w:t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7" w:hRule="atLeast"/>
          <w:cantSplit w:val="true"/>
        </w:trPr>
        <w:tc>
          <w:tcPr>
            <w:tcW w:w="2126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BodyText"/>
        <w:rPr>
          <w:b/>
          <w:i/>
          <w:i/>
        </w:rPr>
      </w:pPr>
      <w:r>
        <w:rPr>
          <w:b/>
          <w:i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i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Rule="auto" w:line="360"/>
        <w:rPr/>
      </w:pPr>
      <w:r>
        <w:rPr/>
      </w:r>
    </w:p>
    <w:p>
      <w:pPr>
        <w:pStyle w:val="BodyText"/>
        <w:spacing w:lineRule="auto" w:line="360"/>
        <w:rPr>
          <w:b/>
        </w:rPr>
      </w:pPr>
      <w:r>
        <w:rPr>
          <w:i/>
        </w:rPr>
        <w:t>Ćwiczenie 3</w:t>
      </w:r>
      <w:r>
        <w:rPr/>
        <w:t xml:space="preserve">. </w:t>
      </w:r>
      <w:r>
        <w:rPr>
          <w:b/>
        </w:rPr>
        <w:t>Wpływ stężenia roztworu na pęcznienie</w:t>
      </w:r>
    </w:p>
    <w:p>
      <w:pPr>
        <w:pStyle w:val="BodyText"/>
        <w:rPr/>
      </w:pPr>
      <w:r>
        <w:rPr/>
      </w:r>
    </w:p>
    <w:p>
      <w:pPr>
        <w:pStyle w:val="BodyText"/>
        <w:jc w:val="start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"/>
        <w:rPr/>
      </w:pPr>
      <w:r>
        <w:rPr/>
      </w:r>
    </w:p>
    <w:p>
      <w:pPr>
        <w:pStyle w:val="BodyText"/>
        <w:spacing w:lineRule="auto" w:line="360"/>
        <w:rPr/>
      </w:pPr>
      <w:r>
        <w:rPr/>
        <w:t xml:space="preserve">Przygotować roztwory NaCl o różnych stężeniach (podanych w </w:t>
      </w:r>
      <w:r>
        <w:rPr>
          <w:shd w:fill="FFFF00" w:val="clear"/>
        </w:rPr>
        <w:t>kolumnie 4</w:t>
      </w:r>
      <w:r>
        <w:rPr/>
        <w:t xml:space="preserve"> tabeli) mieszając podaną w </w:t>
      </w:r>
      <w:r>
        <w:rPr>
          <w:shd w:fill="00FF00" w:val="clear"/>
        </w:rPr>
        <w:t>kolumnie 2</w:t>
      </w:r>
      <w:r>
        <w:rPr/>
        <w:t xml:space="preserve"> ilość ml roztworu wyjściowego z wodą (</w:t>
      </w:r>
      <w:r>
        <w:rPr>
          <w:shd w:fill="00FFFF" w:val="clear"/>
        </w:rPr>
        <w:t>kolumna 3</w:t>
      </w:r>
      <w:r>
        <w:rPr/>
        <w:t>).</w:t>
      </w:r>
    </w:p>
    <w:p>
      <w:pPr>
        <w:pStyle w:val="BodyText"/>
        <w:rPr/>
      </w:pPr>
      <w:r>
        <w:rPr/>
      </w:r>
    </w:p>
    <w:tbl>
      <w:tblPr>
        <w:tblW w:w="9214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2126"/>
        <w:gridCol w:w="1799"/>
        <w:gridCol w:w="2189"/>
        <w:gridCol w:w="3099"/>
      </w:tblGrid>
      <w:tr>
        <w:trPr>
          <w:trHeight w:val="459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pct10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00FF00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00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00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>
        <w:trPr>
          <w:trHeight w:val="733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auto" w:val="pct10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Stężenie roztworu wyjściowego NaCl </w:t>
            </w:r>
            <w:r>
              <w:rPr/>
              <w:t>[M·dcm</w:t>
            </w:r>
            <w:r>
              <w:rPr>
                <w:vertAlign w:val="superscript"/>
              </w:rPr>
              <w:t>-3</w:t>
            </w:r>
            <w:r>
              <w:rPr/>
              <w:t>]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00FF00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Ilość roztworu wyjściowego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NaCl </w:t>
            </w:r>
          </w:p>
          <w:p>
            <w:pPr>
              <w:pStyle w:val="BodyText"/>
              <w:jc w:val="center"/>
              <w:rPr/>
            </w:pPr>
            <w:r>
              <w:rPr/>
              <w:t>[ml]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00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Ilość 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O</w:t>
            </w:r>
          </w:p>
          <w:p>
            <w:pPr>
              <w:pStyle w:val="BodyText"/>
              <w:jc w:val="center"/>
              <w:rPr/>
            </w:pPr>
            <w:r>
              <w:rPr/>
              <w:t>[ml]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00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Stężenie końcowe roztworu NaCl</w:t>
            </w:r>
          </w:p>
          <w:p>
            <w:pPr>
              <w:pStyle w:val="BodyText"/>
              <w:jc w:val="center"/>
              <w:rPr/>
            </w:pPr>
            <w:r>
              <w:rPr/>
              <w:t>[M·dcm</w:t>
            </w:r>
            <w:r>
              <w:rPr>
                <w:vertAlign w:val="superscript"/>
              </w:rPr>
              <w:t>-3</w:t>
            </w:r>
            <w:r>
              <w:rPr/>
              <w:t>]</w:t>
            </w:r>
          </w:p>
        </w:tc>
      </w:tr>
      <w:tr>
        <w:trPr>
          <w:trHeight w:val="323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3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100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3</w:t>
            </w:r>
          </w:p>
        </w:tc>
      </w:tr>
      <w:tr>
        <w:trPr>
          <w:trHeight w:val="323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3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66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134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</w:t>
            </w:r>
          </w:p>
        </w:tc>
      </w:tr>
      <w:tr>
        <w:trPr>
          <w:trHeight w:val="323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20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180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0,1</w:t>
            </w:r>
          </w:p>
        </w:tc>
      </w:tr>
      <w:tr>
        <w:trPr>
          <w:trHeight w:val="338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0,1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20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180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0,01</w:t>
            </w:r>
          </w:p>
        </w:tc>
      </w:tr>
      <w:tr>
        <w:trPr>
          <w:trHeight w:val="323" w:hRule="atLeast"/>
        </w:trPr>
        <w:tc>
          <w:tcPr>
            <w:tcW w:w="2126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</w:t>
            </w:r>
          </w:p>
        </w:tc>
        <w:tc>
          <w:tcPr>
            <w:tcW w:w="218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100</w:t>
            </w:r>
          </w:p>
        </w:tc>
        <w:tc>
          <w:tcPr>
            <w:tcW w:w="3099" w:type="dxa"/>
            <w:tcBorders>
              <w:top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</w:tcPr>
          <w:p>
            <w:pPr>
              <w:pStyle w:val="BodyText"/>
              <w:jc w:val="center"/>
              <w:rPr/>
            </w:pPr>
            <w:r>
              <w:rPr/>
              <w:t>0</w:t>
            </w:r>
          </w:p>
        </w:tc>
      </w:tr>
    </w:tbl>
    <w:p>
      <w:pPr>
        <w:pStyle w:val="BodyText"/>
        <w:rPr/>
      </w:pPr>
      <w:r>
        <w:rPr/>
      </w:r>
    </w:p>
    <w:p>
      <w:pPr>
        <w:pStyle w:val="BodyText"/>
        <w:spacing w:lineRule="auto" w:line="360"/>
        <w:rPr/>
      </w:pPr>
      <w:r>
        <w:rPr/>
        <w:t xml:space="preserve">Odważyć 5 porcji nasion grochu po 10 g, zanotować ich początkową masę i umieścić w powyższych roztworach. Po 30, 60 oraz 90 minutach zważyć osuszone bibułą nasiona i zmierzyć ich objętość. Obliczyć zmiany masy i objętości w </w:t>
      </w:r>
      <w:r>
        <w:rPr>
          <w:i/>
        </w:rPr>
        <w:t>tabeli 3 i 4</w:t>
      </w:r>
      <w:r>
        <w:rPr/>
        <w:t xml:space="preserve"> oraz przedstawić na wykresie.</w:t>
      </w:r>
    </w:p>
    <w:p>
      <w:pPr>
        <w:pStyle w:val="BodyText"/>
        <w:rPr>
          <w:i/>
          <w:i/>
        </w:rPr>
      </w:pPr>
      <w:r>
        <w:rPr>
          <w:i/>
        </w:rPr>
        <w:t>Tabela 3</w:t>
      </w:r>
    </w:p>
    <w:p>
      <w:pPr>
        <w:pStyle w:val="BodyText"/>
        <w:rPr/>
      </w:pPr>
      <w:r>
        <w:rPr/>
      </w:r>
    </w:p>
    <w:tbl>
      <w:tblPr>
        <w:tblW w:w="10043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2019"/>
        <w:gridCol w:w="1577"/>
        <w:gridCol w:w="1612"/>
        <w:gridCol w:w="1611"/>
        <w:gridCol w:w="1613"/>
        <w:gridCol w:w="1610"/>
      </w:tblGrid>
      <w:tr>
        <w:trPr>
          <w:trHeight w:val="688" w:hRule="atLeast"/>
          <w:cantSplit w:val="true"/>
        </w:trPr>
        <w:tc>
          <w:tcPr>
            <w:tcW w:w="2019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Masa nasion </w:t>
            </w:r>
          </w:p>
          <w:p>
            <w:pPr>
              <w:pStyle w:val="BodyText"/>
              <w:jc w:val="center"/>
              <w:rPr/>
            </w:pPr>
            <w:r>
              <w:rPr/>
              <w:t>[g]</w:t>
            </w:r>
          </w:p>
          <w:p>
            <w:pPr>
              <w:pStyle w:val="BodyText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</w:r>
          </w:p>
        </w:tc>
        <w:tc>
          <w:tcPr>
            <w:tcW w:w="8023" w:type="dxa"/>
            <w:gridSpan w:val="5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Stężenie NaCl</w:t>
            </w:r>
          </w:p>
          <w:p>
            <w:pPr>
              <w:pStyle w:val="BodyText"/>
              <w:jc w:val="center"/>
              <w:rPr>
                <w:b/>
                <w:highlight w:val="green"/>
              </w:rPr>
            </w:pPr>
            <w:r>
              <w:rPr/>
              <w:t>[M·dcm</w:t>
            </w:r>
            <w:r>
              <w:rPr>
                <w:vertAlign w:val="superscript"/>
              </w:rPr>
              <w:t>-3</w:t>
            </w:r>
            <w:r>
              <w:rPr/>
              <w:t>]</w:t>
            </w:r>
          </w:p>
        </w:tc>
      </w:tr>
      <w:tr>
        <w:trPr>
          <w:trHeight w:val="689" w:hRule="atLeast"/>
          <w:cantSplit w:val="true"/>
        </w:trPr>
        <w:tc>
          <w:tcPr>
            <w:tcW w:w="2019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>
        <w:trPr>
          <w:trHeight w:val="688" w:hRule="atLeast"/>
        </w:trPr>
        <w:tc>
          <w:tcPr>
            <w:tcW w:w="201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Początkowa</w:t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9" w:hRule="atLeast"/>
        </w:trPr>
        <w:tc>
          <w:tcPr>
            <w:tcW w:w="201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30 min</w:t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8" w:hRule="atLeast"/>
        </w:trPr>
        <w:tc>
          <w:tcPr>
            <w:tcW w:w="201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60 min</w:t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9" w:hRule="atLeast"/>
        </w:trPr>
        <w:tc>
          <w:tcPr>
            <w:tcW w:w="201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90 min</w:t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689" w:hRule="atLeast"/>
        </w:trPr>
        <w:tc>
          <w:tcPr>
            <w:tcW w:w="201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Różnica mas </w:t>
            </w:r>
          </w:p>
          <w:p>
            <w:pPr>
              <w:pStyle w:val="BodyText"/>
              <w:jc w:val="center"/>
              <w:rPr/>
            </w:pPr>
            <w:r>
              <w:rPr/>
              <w:t>[g]</w:t>
            </w:r>
          </w:p>
        </w:tc>
        <w:tc>
          <w:tcPr>
            <w:tcW w:w="157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3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61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BodyText"/>
        <w:rPr/>
      </w:pPr>
      <w:r>
        <w:rPr/>
      </w:r>
    </w:p>
    <w:p>
      <w:pPr>
        <w:pStyle w:val="BodyText"/>
        <w:rPr>
          <w:i/>
          <w:i/>
        </w:rPr>
      </w:pPr>
      <w:r>
        <w:rPr>
          <w:i/>
        </w:rPr>
        <w:t>Tabela 4</w:t>
      </w:r>
    </w:p>
    <w:p>
      <w:pPr>
        <w:pStyle w:val="BodyText"/>
        <w:rPr/>
      </w:pPr>
      <w:r>
        <w:rPr/>
      </w:r>
    </w:p>
    <w:tbl>
      <w:tblPr>
        <w:tblW w:w="10150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2195"/>
        <w:gridCol w:w="1598"/>
        <w:gridCol w:w="1584"/>
        <w:gridCol w:w="1590"/>
        <w:gridCol w:w="1592"/>
        <w:gridCol w:w="1590"/>
      </w:tblGrid>
      <w:tr>
        <w:trPr>
          <w:trHeight w:val="1129" w:hRule="atLeast"/>
          <w:cantSplit w:val="true"/>
        </w:trPr>
        <w:tc>
          <w:tcPr>
            <w:tcW w:w="2195" w:type="dxa"/>
            <w:vMerge w:val="restart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Objętość nasion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/>
              <w:t>[ml]</w:t>
            </w:r>
          </w:p>
        </w:tc>
        <w:tc>
          <w:tcPr>
            <w:tcW w:w="7954" w:type="dxa"/>
            <w:gridSpan w:val="5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Stężenie NaCl</w:t>
            </w:r>
          </w:p>
          <w:p>
            <w:pPr>
              <w:pStyle w:val="BodyText"/>
              <w:jc w:val="center"/>
              <w:rPr>
                <w:b/>
              </w:rPr>
            </w:pPr>
            <w:r>
              <w:rPr/>
              <w:t>[M·dcm</w:t>
            </w:r>
            <w:r>
              <w:rPr>
                <w:vertAlign w:val="superscript"/>
              </w:rPr>
              <w:t>-3</w:t>
            </w:r>
            <w:r>
              <w:rPr/>
              <w:t>]</w:t>
            </w:r>
          </w:p>
        </w:tc>
      </w:tr>
      <w:tr>
        <w:trPr>
          <w:trHeight w:val="1129" w:hRule="atLeast"/>
          <w:cantSplit w:val="true"/>
        </w:trPr>
        <w:tc>
          <w:tcPr>
            <w:tcW w:w="2195" w:type="dxa"/>
            <w:vMerge w:val="continue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>
        <w:trPr>
          <w:trHeight w:val="1707" w:hRule="atLeast"/>
        </w:trPr>
        <w:tc>
          <w:tcPr>
            <w:tcW w:w="219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Początkowa</w:t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707" w:hRule="atLeast"/>
        </w:trPr>
        <w:tc>
          <w:tcPr>
            <w:tcW w:w="219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30 min</w:t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707" w:hRule="atLeast"/>
        </w:trPr>
        <w:tc>
          <w:tcPr>
            <w:tcW w:w="219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60 min</w:t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707" w:hRule="atLeast"/>
        </w:trPr>
        <w:tc>
          <w:tcPr>
            <w:tcW w:w="219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Po 90 min</w:t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707" w:hRule="atLeast"/>
        </w:trPr>
        <w:tc>
          <w:tcPr>
            <w:tcW w:w="219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Różnica objętości </w:t>
            </w:r>
            <w:r>
              <w:rPr/>
              <w:t>[ml]</w:t>
            </w:r>
          </w:p>
        </w:tc>
        <w:tc>
          <w:tcPr>
            <w:tcW w:w="159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84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2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590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29250" cy="7781925"/>
            <wp:effectExtent l="0" t="0" r="0" b="0"/>
            <wp:docPr id="1" name="Obraz 1" descr="Papier milimetrowy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apier milimetrowy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BodyText"/>
        <w:spacing w:lineRule="auto" w:line="360"/>
        <w:rPr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/>
      </w:pPr>
      <w:r>
        <w:rPr>
          <w:i/>
        </w:rPr>
        <w:t>Ćwiczenie 4</w:t>
      </w:r>
      <w:r>
        <w:rPr/>
        <w:t xml:space="preserve">. </w:t>
      </w:r>
      <w:r>
        <w:rPr>
          <w:b/>
        </w:rPr>
        <w:t>Wpływ pH na pęcznienie</w:t>
      </w:r>
    </w:p>
    <w:p>
      <w:pPr>
        <w:pStyle w:val="BodyText"/>
        <w:rPr/>
      </w:pPr>
      <w:r>
        <w:rPr/>
      </w:r>
    </w:p>
    <w:p>
      <w:pPr>
        <w:pStyle w:val="BodyText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"/>
        <w:rPr/>
      </w:pPr>
      <w:r>
        <w:rPr/>
      </w:r>
    </w:p>
    <w:p>
      <w:pPr>
        <w:pStyle w:val="BodyText"/>
        <w:spacing w:lineRule="auto" w:line="360"/>
        <w:rPr>
          <w:b/>
        </w:rPr>
      </w:pPr>
      <w:r>
        <w:rPr/>
        <w:t xml:space="preserve">Odważyć 3 porcje nasion grochu po 10 g i umieścić w roztworach buforowych o </w:t>
      </w:r>
      <w:r>
        <w:rPr>
          <w:b/>
        </w:rPr>
        <w:t>pH:</w:t>
      </w:r>
    </w:p>
    <w:p>
      <w:pPr>
        <w:pStyle w:val="BodyText"/>
        <w:spacing w:lineRule="auto" w:line="360"/>
        <w:rPr>
          <w:b/>
        </w:rPr>
      </w:pPr>
      <w:r>
        <w:rPr>
          <w:b/>
        </w:rPr>
        <w:t xml:space="preserve"> </w:t>
      </w:r>
      <w:r>
        <w:rPr>
          <w:b/>
        </w:rPr>
        <w:t xml:space="preserve">5, 7 </w:t>
      </w:r>
      <w:r>
        <w:rPr/>
        <w:t>oraz</w:t>
      </w:r>
      <w:r>
        <w:rPr>
          <w:b/>
        </w:rPr>
        <w:t xml:space="preserve"> 9.</w:t>
      </w:r>
    </w:p>
    <w:p>
      <w:pPr>
        <w:pStyle w:val="BodyText"/>
        <w:rPr/>
      </w:pPr>
      <w:r>
        <w:rPr/>
      </w:r>
    </w:p>
    <w:tbl>
      <w:tblPr>
        <w:tblW w:w="9547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3182"/>
        <w:gridCol w:w="3182"/>
        <w:gridCol w:w="3183"/>
      </w:tblGrid>
      <w:tr>
        <w:trPr>
          <w:trHeight w:val="409" w:hRule="atLeast"/>
        </w:trPr>
        <w:tc>
          <w:tcPr>
            <w:tcW w:w="3182" w:type="dxa"/>
            <w:tcBorders>
              <w:top w:val="single" w:sz="18" w:space="0" w:color="000000"/>
              <w:start w:val="single" w:sz="18" w:space="0" w:color="000000"/>
              <w:bottom w:val="single" w:sz="18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>
                <w:b/>
              </w:rPr>
              <w:t>Bufor fosforanowy pH 5</w:t>
            </w:r>
          </w:p>
        </w:tc>
        <w:tc>
          <w:tcPr>
            <w:tcW w:w="3182" w:type="dxa"/>
            <w:tcBorders>
              <w:top w:val="single" w:sz="18" w:space="0" w:color="000000"/>
              <w:bottom w:val="single" w:sz="18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>
                <w:b/>
              </w:rPr>
              <w:t>Bufor fosforanowy pH 7</w:t>
            </w:r>
          </w:p>
        </w:tc>
        <w:tc>
          <w:tcPr>
            <w:tcW w:w="3183" w:type="dxa"/>
            <w:tcBorders>
              <w:top w:val="single" w:sz="18" w:space="0" w:color="000000"/>
              <w:bottom w:val="single" w:sz="18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>
                <w:b/>
              </w:rPr>
              <w:t>Bufor węglanowy pH 9</w:t>
            </w:r>
          </w:p>
        </w:tc>
      </w:tr>
      <w:tr>
        <w:trPr>
          <w:trHeight w:val="410" w:hRule="atLeast"/>
        </w:trPr>
        <w:tc>
          <w:tcPr>
            <w:tcW w:w="3182" w:type="dxa"/>
            <w:tcBorders>
              <w:top w:val="single" w:sz="18" w:space="0" w:color="000000"/>
              <w:start w:val="single" w:sz="18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97,5 ml roztworu KH</w:t>
            </w:r>
            <w:r>
              <w:rPr>
                <w:vertAlign w:val="subscript"/>
              </w:rPr>
              <w:t>2</w:t>
            </w:r>
            <w:r>
              <w:rPr/>
              <w:t>PO</w:t>
            </w:r>
            <w:r>
              <w:rPr>
                <w:vertAlign w:val="subscript"/>
              </w:rPr>
              <w:t>4</w:t>
            </w:r>
          </w:p>
        </w:tc>
        <w:tc>
          <w:tcPr>
            <w:tcW w:w="3182" w:type="dxa"/>
            <w:tcBorders>
              <w:top w:val="single" w:sz="18" w:space="0" w:color="000000"/>
              <w:bottom w:val="single" w:sz="12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30 ml roztworu KH</w:t>
            </w:r>
            <w:r>
              <w:rPr>
                <w:vertAlign w:val="subscript"/>
              </w:rPr>
              <w:t>2</w:t>
            </w:r>
            <w:r>
              <w:rPr/>
              <w:t>PO</w:t>
            </w:r>
            <w:r>
              <w:rPr>
                <w:vertAlign w:val="subscript"/>
              </w:rPr>
              <w:t>4</w:t>
            </w:r>
          </w:p>
        </w:tc>
        <w:tc>
          <w:tcPr>
            <w:tcW w:w="3183" w:type="dxa"/>
            <w:tcBorders>
              <w:top w:val="single" w:sz="18" w:space="0" w:color="000000"/>
              <w:bottom w:val="single" w:sz="12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85 ml roztworu NaHCO</w:t>
            </w:r>
            <w:r>
              <w:rPr>
                <w:vertAlign w:val="subscript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3182" w:type="dxa"/>
            <w:tcBorders>
              <w:top w:val="single" w:sz="12" w:space="0" w:color="000000"/>
              <w:start w:val="single" w:sz="18" w:space="0" w:color="000000"/>
              <w:bottom w:val="single" w:sz="18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2,5 ml roztworu Na</w:t>
            </w:r>
            <w:r>
              <w:rPr>
                <w:vertAlign w:val="subscript"/>
              </w:rPr>
              <w:t>2</w:t>
            </w:r>
            <w:r>
              <w:rPr/>
              <w:t>HPO</w:t>
            </w:r>
            <w:r>
              <w:rPr>
                <w:vertAlign w:val="subscript"/>
              </w:rPr>
              <w:t>4</w:t>
            </w:r>
          </w:p>
        </w:tc>
        <w:tc>
          <w:tcPr>
            <w:tcW w:w="3182" w:type="dxa"/>
            <w:tcBorders>
              <w:top w:val="single" w:sz="12" w:space="0" w:color="000000"/>
              <w:bottom w:val="single" w:sz="18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70 ml roztworu Na</w:t>
            </w:r>
            <w:r>
              <w:rPr>
                <w:vertAlign w:val="subscript"/>
              </w:rPr>
              <w:t>2</w:t>
            </w:r>
            <w:r>
              <w:rPr/>
              <w:t>HPO</w:t>
            </w:r>
            <w:r>
              <w:rPr>
                <w:vertAlign w:val="subscript"/>
              </w:rPr>
              <w:t>4</w:t>
            </w:r>
          </w:p>
        </w:tc>
        <w:tc>
          <w:tcPr>
            <w:tcW w:w="3183" w:type="dxa"/>
            <w:tcBorders>
              <w:top w:val="single" w:sz="12" w:space="0" w:color="000000"/>
              <w:bottom w:val="single" w:sz="18" w:space="0" w:color="000000"/>
              <w:end w:val="single" w:sz="18" w:space="0" w:color="000000"/>
            </w:tcBorders>
            <w:shd w:color="auto" w:fill="FFFFFF" w:val="clear"/>
            <w:vAlign w:val="center"/>
          </w:tcPr>
          <w:p>
            <w:pPr>
              <w:pStyle w:val="BodyText"/>
              <w:jc w:val="center"/>
              <w:rPr/>
            </w:pPr>
            <w:r>
              <w:rPr/>
              <w:t>15 ml roztworu Na</w:t>
            </w:r>
            <w:r>
              <w:rPr>
                <w:vertAlign w:val="subscript"/>
              </w:rPr>
              <w:t>2</w:t>
            </w:r>
            <w:r>
              <w:rPr/>
              <w:t>CO</w:t>
            </w:r>
            <w:r>
              <w:rPr>
                <w:vertAlign w:val="subscript"/>
              </w:rPr>
              <w:t>3</w:t>
            </w:r>
          </w:p>
        </w:tc>
      </w:tr>
    </w:tbl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spacing w:lineRule="auto" w:line="360"/>
        <w:jc w:val="both"/>
        <w:rPr>
          <w:b/>
          <w:color w:val="FF0000"/>
        </w:rPr>
      </w:pPr>
      <w:r>
        <w:rPr>
          <w:b/>
          <w:color w:val="FF0000"/>
        </w:rPr>
        <w:t>Uwaga! Skład roztworów buforowych podano w odniesieniu do 100 ml. Sporządzić w ilości koniecznej do całkowitego zalania nasion w zlewce.</w:t>
      </w:r>
    </w:p>
    <w:p>
      <w:pPr>
        <w:pStyle w:val="Normal"/>
        <w:jc w:val="both"/>
        <w:rPr/>
      </w:pPr>
      <w:r>
        <w:rPr/>
      </w:r>
    </w:p>
    <w:p>
      <w:pPr>
        <w:pStyle w:val="Normal"/>
        <w:spacing w:lineRule="auto" w:line="360"/>
        <w:jc w:val="both"/>
        <w:rPr/>
      </w:pPr>
      <w:r>
        <w:rPr/>
        <w:t xml:space="preserve">Po 2 godzinach osuszyć, zważyć nasiona i obliczyć przyrost masy w procentach. Wyniki zanotować w </w:t>
      </w:r>
      <w:r>
        <w:rPr>
          <w:i/>
        </w:rPr>
        <w:t>tabeli 5</w:t>
      </w:r>
      <w:r>
        <w:rPr/>
        <w:t>.</w:t>
      </w:r>
    </w:p>
    <w:p>
      <w:pPr>
        <w:pStyle w:val="Heading2"/>
        <w:rPr/>
      </w:pPr>
      <w:r>
        <w:rPr/>
        <w:t>Tabela 5</w:t>
      </w:r>
    </w:p>
    <w:p>
      <w:pPr>
        <w:pStyle w:val="Normal"/>
        <w:spacing w:lineRule="auto" w:line="240"/>
        <w:jc w:val="both"/>
        <w:rPr/>
      </w:pPr>
      <w:r>
        <w:rPr/>
      </w:r>
    </w:p>
    <w:tbl>
      <w:tblPr>
        <w:tblW w:w="9544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635"/>
        <w:gridCol w:w="2228"/>
        <w:gridCol w:w="2225"/>
        <w:gridCol w:w="2229"/>
        <w:gridCol w:w="2227"/>
      </w:tblGrid>
      <w:tr>
        <w:trPr>
          <w:cantSplit w:val="true"/>
        </w:trPr>
        <w:tc>
          <w:tcPr>
            <w:tcW w:w="6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b/>
              </w:rPr>
            </w:pPr>
            <w:r>
              <w:rPr>
                <w:b/>
              </w:rPr>
              <w:t>pH</w:t>
            </w:r>
          </w:p>
        </w:tc>
        <w:tc>
          <w:tcPr>
            <w:tcW w:w="222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Masa suchych nasion</w:t>
            </w:r>
          </w:p>
          <w:p>
            <w:pPr>
              <w:pStyle w:val="Normal"/>
              <w:spacing w:lineRule="auto" w:line="240"/>
              <w:jc w:val="center"/>
              <w:rPr>
                <w:b/>
                <w:vertAlign w:val="subscript"/>
              </w:rPr>
            </w:pPr>
            <w:r>
              <w:rPr>
                <w:b/>
              </w:rPr>
              <w:t>m</w:t>
            </w:r>
            <w:r>
              <w:rPr>
                <w:b/>
                <w:vertAlign w:val="subscript"/>
              </w:rPr>
              <w:t>s</w:t>
            </w:r>
          </w:p>
          <w:p>
            <w:pPr>
              <w:pStyle w:val="Normal"/>
              <w:spacing w:lineRule="auto" w:line="240" w:before="0" w:after="200"/>
              <w:jc w:val="center"/>
              <w:rPr/>
            </w:pPr>
            <w:r>
              <w:rPr/>
              <w:t>[g]</w:t>
            </w:r>
          </w:p>
        </w:tc>
        <w:tc>
          <w:tcPr>
            <w:tcW w:w="222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Masa nasion spęczniałych</w:t>
            </w:r>
          </w:p>
          <w:p>
            <w:pPr>
              <w:pStyle w:val="Normal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m</w:t>
            </w:r>
            <w:r>
              <w:rPr>
                <w:b/>
                <w:vertAlign w:val="subscript"/>
              </w:rPr>
              <w:t>z</w:t>
            </w:r>
          </w:p>
          <w:p>
            <w:pPr>
              <w:pStyle w:val="Normal"/>
              <w:spacing w:lineRule="auto" w:line="240" w:before="0" w:after="200"/>
              <w:jc w:val="center"/>
              <w:rPr/>
            </w:pPr>
            <w:r>
              <w:rPr/>
              <w:t>[g]</w:t>
            </w:r>
          </w:p>
        </w:tc>
        <w:tc>
          <w:tcPr>
            <w:tcW w:w="222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3"/>
              <w:rPr>
                <w:i w:val="false"/>
                <w:i w:val="false"/>
              </w:rPr>
            </w:pPr>
            <w:r>
              <w:rPr>
                <w:i w:val="false"/>
              </w:rPr>
              <w:t>Różnica mas</w:t>
            </w:r>
          </w:p>
          <w:p>
            <w:pPr>
              <w:pStyle w:val="Normal"/>
              <w:spacing w:lineRule="auto" w:line="240"/>
              <w:jc w:val="center"/>
              <w:rPr>
                <w:b/>
              </w:rPr>
            </w:pPr>
            <w:r>
              <w:rPr>
                <w:b/>
              </w:rPr>
              <w:t>m</w:t>
            </w:r>
            <w:r>
              <w:rPr>
                <w:b/>
                <w:vertAlign w:val="subscript"/>
              </w:rPr>
              <w:t>k</w:t>
            </w:r>
            <w:r>
              <w:rPr>
                <w:b/>
              </w:rPr>
              <w:t>=m</w:t>
            </w:r>
            <w:r>
              <w:rPr>
                <w:b/>
                <w:vertAlign w:val="subscript"/>
              </w:rPr>
              <w:t>z</w:t>
            </w:r>
            <w:r>
              <w:rPr>
                <w:b/>
              </w:rPr>
              <w:t>-m</w:t>
            </w:r>
            <w:r>
              <w:rPr>
                <w:b/>
                <w:vertAlign w:val="subscript"/>
              </w:rPr>
              <w:t>s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b/>
              </w:rPr>
            </w:pPr>
            <w:r>
              <w:rPr/>
              <w:t>[g]</w:t>
            </w:r>
          </w:p>
        </w:tc>
        <w:tc>
          <w:tcPr>
            <w:tcW w:w="222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1"/>
              <w:jc w:val="center"/>
              <w:rPr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Przyrost masy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vertAlign w:val="subscript"/>
              </w:rPr>
            </w:pPr>
            <w:r>
              <w:rPr/>
              <w:t>[%]</w:t>
            </w:r>
          </w:p>
        </w:tc>
      </w:tr>
      <w:tr>
        <w:trPr>
          <w:trHeight w:val="1167" w:hRule="atLeast"/>
          <w:cantSplit w:val="true"/>
        </w:trPr>
        <w:tc>
          <w:tcPr>
            <w:tcW w:w="6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2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167" w:hRule="atLeast"/>
          <w:cantSplit w:val="true"/>
        </w:trPr>
        <w:tc>
          <w:tcPr>
            <w:tcW w:w="6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2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167" w:hRule="atLeast"/>
          <w:cantSplit w:val="true"/>
        </w:trPr>
        <w:tc>
          <w:tcPr>
            <w:tcW w:w="63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2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5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9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2227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>
          <w:b/>
          <w:u w:val="single"/>
        </w:rPr>
      </w:pPr>
      <w:r>
        <w:rPr>
          <w:b/>
          <w:u w:val="single"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i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rPr/>
      </w:pPr>
      <w:r>
        <w:rPr>
          <w:i/>
        </w:rPr>
        <w:t>Ćwiczenie 5</w:t>
      </w:r>
      <w:r>
        <w:rPr/>
        <w:t xml:space="preserve">. </w:t>
      </w:r>
      <w:r>
        <w:rPr>
          <w:b/>
        </w:rPr>
        <w:t>Ciśnienie wywołane przez pęczniejące nasiona</w:t>
      </w:r>
      <w:r>
        <w:rPr/>
        <w:t xml:space="preserve"> </w:t>
      </w:r>
    </w:p>
    <w:p>
      <w:pPr>
        <w:pStyle w:val="Heading6"/>
        <w:rPr>
          <w:i/>
          <w:i/>
          <w:sz w:val="24"/>
        </w:rPr>
      </w:pPr>
      <w:r>
        <w:rPr>
          <w:i/>
          <w:sz w:val="24"/>
        </w:rPr>
        <w:t>Wykonanie</w:t>
      </w:r>
    </w:p>
    <w:p>
      <w:pPr>
        <w:pStyle w:val="Normal"/>
        <w:spacing w:lineRule="auto" w:line="360"/>
        <w:jc w:val="both"/>
        <w:rPr/>
      </w:pPr>
      <w:r>
        <w:rPr/>
        <w:t xml:space="preserve">Lejek szklany o średnicy 15 cm wyłożyć bibułą filtracyjną i napełnić do połowy papką gipsową (mieszanina gipsu z wodą w stosunku wagowym </w:t>
      </w:r>
      <w:r>
        <w:rPr>
          <w:i/>
        </w:rPr>
        <w:t xml:space="preserve">5 </w:t>
      </w:r>
      <w:r>
        <w:rPr>
          <w:b/>
          <w:i/>
        </w:rPr>
        <w:t>:</w:t>
      </w:r>
      <w:r>
        <w:rPr>
          <w:i/>
        </w:rPr>
        <w:t xml:space="preserve"> 2</w:t>
      </w:r>
      <w:r>
        <w:rPr/>
        <w:t xml:space="preserve">). Na powierzchni umieścić 15 nasion grochu i dopełnić lejek papką gipsową. Gdy stożek gipsowy stwardnieje, wyjąć go z lejka i umieścić w szalce Petri’ego zawierającej warstwę wody o grubości 0,5 – 1 cm. Co 30 minut obserwować stożek gipsowy. Wyniki zanotować w </w:t>
      </w:r>
      <w:r>
        <w:rPr>
          <w:i/>
        </w:rPr>
        <w:t>tabeli 6</w:t>
      </w:r>
      <w:r>
        <w:rPr/>
        <w:t>.</w:t>
      </w:r>
    </w:p>
    <w:p>
      <w:pPr>
        <w:pStyle w:val="Heading7"/>
        <w:rPr>
          <w:i/>
          <w:i/>
        </w:rPr>
      </w:pPr>
      <w:r>
        <w:rPr>
          <w:i/>
        </w:rPr>
        <w:t>Tabela 6</w:t>
      </w:r>
    </w:p>
    <w:p>
      <w:pPr>
        <w:pStyle w:val="Normal"/>
        <w:rPr/>
      </w:pPr>
      <w:r>
        <w:rPr/>
      </w:r>
    </w:p>
    <w:tbl>
      <w:tblPr>
        <w:tblW w:w="9430" w:type="dxa"/>
        <w:jc w:val="center"/>
        <w:tblInd w:w="0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0" w:noVBand="0" w:lastRow="0" w:firstColumn="0" w:lastColumn="0" w:noHBand="0" w:val="0000"/>
      </w:tblPr>
      <w:tblGrid>
        <w:gridCol w:w="1908"/>
        <w:gridCol w:w="7521"/>
      </w:tblGrid>
      <w:tr>
        <w:trPr>
          <w:trHeight w:val="1291" w:hRule="atLeast"/>
        </w:trPr>
        <w:tc>
          <w:tcPr>
            <w:tcW w:w="190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Heading1"/>
              <w:jc w:val="center"/>
              <w:rPr>
                <w:sz w:val="40"/>
              </w:rPr>
            </w:pPr>
            <w:r>
              <w:rPr>
                <w:b/>
                <w:sz w:val="40"/>
              </w:rPr>
              <w:t xml:space="preserve">Czas </w:t>
            </w:r>
          </w:p>
          <w:p>
            <w:pPr>
              <w:pStyle w:val="Heading1"/>
              <w:jc w:val="center"/>
              <w:rPr>
                <w:b/>
                <w:sz w:val="36"/>
              </w:rPr>
            </w:pPr>
            <w:r>
              <w:rPr>
                <w:sz w:val="36"/>
              </w:rPr>
              <w:t>[min]</w:t>
            </w:r>
          </w:p>
        </w:tc>
        <w:tc>
          <w:tcPr>
            <w:tcW w:w="752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Obserwacje</w:t>
            </w:r>
          </w:p>
        </w:tc>
      </w:tr>
      <w:tr>
        <w:trPr>
          <w:trHeight w:val="1591" w:hRule="atLeast"/>
        </w:trPr>
        <w:tc>
          <w:tcPr>
            <w:tcW w:w="190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52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591" w:hRule="atLeast"/>
        </w:trPr>
        <w:tc>
          <w:tcPr>
            <w:tcW w:w="190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52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591" w:hRule="atLeast"/>
        </w:trPr>
        <w:tc>
          <w:tcPr>
            <w:tcW w:w="190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52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1591" w:hRule="atLeast"/>
        </w:trPr>
        <w:tc>
          <w:tcPr>
            <w:tcW w:w="1908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7521" w:type="dxa"/>
            <w:tcBorders>
              <w:top w:val="single" w:sz="12" w:space="0" w:color="000000"/>
              <w:start w:val="single" w:sz="12" w:space="0" w:color="000000"/>
              <w:bottom w:val="single" w:sz="12" w:space="0" w:color="000000"/>
              <w:end w:val="single" w:sz="1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BodyText"/>
        <w:spacing w:lineRule="auto" w:line="360"/>
        <w:rPr>
          <w:b/>
          <w:i/>
          <w:i/>
        </w:rPr>
      </w:pPr>
      <w:r>
        <w:rPr>
          <w:b/>
          <w:i/>
        </w:rPr>
      </w:r>
    </w:p>
    <w:p>
      <w:pPr>
        <w:pStyle w:val="BodyText"/>
        <w:spacing w:lineRule="auto" w:line="360"/>
        <w:rPr>
          <w:b/>
          <w:i/>
          <w:i/>
        </w:rPr>
      </w:pPr>
      <w:r>
        <w:rPr>
          <w:b/>
          <w:i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i/>
        </w:rPr>
      </w:r>
    </w:p>
    <w:p>
      <w:pPr>
        <w:pStyle w:val="BodyText"/>
        <w:spacing w:lineRule="auto" w:line="360"/>
        <w:rPr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>
      <w:headerReference w:type="default" r:id="rId3"/>
      <w:footerReference w:type="default" r:id="rId4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Times New Roman">
    <w:charset w:val="ee" w:characterSet="windows-1250"/>
    <w:family w:val="roman"/>
    <w:pitch w:val="variable"/>
  </w:font>
  <w:font w:name="Tahoma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  <w:font w:name="Cambria">
    <w:charset w:val="ee" w:characterSet="windows-125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sz w:val="20"/>
      </w:rPr>
    </w:pPr>
    <w:r>
      <w:rPr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thickThinSmallGap" w:sz="24" w:space="1" w:color="800000"/>
      </w:pBdr>
      <w:tabs>
        <w:tab w:val="left" w:pos="558" w:leader="none"/>
        <w:tab w:val="center" w:pos="4536" w:leader="none"/>
        <w:tab w:val="right" w:pos="9072" w:leader="none"/>
      </w:tabs>
      <w:jc w:val="center"/>
      <w:rPr>
        <w:rFonts w:eastAsia="Times New Roman"/>
      </w:rPr>
    </w:pPr>
    <w:r>
      <w:rPr>
        <w:rFonts w:eastAsia="Times New Roman"/>
      </w:rPr>
      <w:t>UNIWERSYTET KOMISJI EDUKACJI NARODOWEJ W KRAKOWIE</w:t>
    </w:r>
  </w:p>
  <w:p>
    <w:pPr>
      <w:pStyle w:val="Header"/>
      <w:pBdr>
        <w:bottom w:val="thickThinSmallGap" w:sz="24" w:space="1" w:color="800000"/>
      </w:pBdr>
      <w:jc w:val="center"/>
      <w:rPr>
        <w:rFonts w:eastAsia="Times New Roman"/>
        <w:b/>
        <w:color w:val="008000"/>
        <w:sz w:val="22"/>
      </w:rPr>
    </w:pPr>
    <w:r>
      <w:rPr>
        <w:rFonts w:eastAsia="Times New Roman"/>
        <w:b/>
        <w:color w:val="008000"/>
        <w:sz w:val="22"/>
      </w:rPr>
      <w:t xml:space="preserve">INSTYTUT BIOLOGII </w:t>
    </w:r>
    <w:r>
      <w:rPr>
        <w:rFonts w:eastAsia="Times New Roman"/>
        <w:b/>
        <w:color w:val="008000"/>
        <w:sz w:val="22"/>
      </w:rPr>
      <w:t>I NAUK O ZIEMI</w:t>
    </w:r>
    <w:r>
      <w:rPr>
        <w:rFonts w:eastAsia="Times New Roman"/>
        <w:b/>
        <w:color w:val="008000"/>
        <w:sz w:val="22"/>
      </w:rPr>
      <w:t xml:space="preserve">   -   KATEDRA FIZJOLOGII ROŚLIN</w:t>
    </w:r>
  </w:p>
  <w:p>
    <w:pPr>
      <w:pStyle w:val="Header"/>
      <w:pBdr>
        <w:bottom w:val="thickThinSmallGap" w:sz="24" w:space="1" w:color="800000"/>
      </w:pBdr>
      <w:jc w:val="center"/>
      <w:rPr>
        <w:rFonts w:ascii="Cambria" w:hAnsi="Cambria" w:eastAsia="Times New Roman"/>
        <w:b/>
        <w:color w:val="008000"/>
        <w:sz w:val="22"/>
      </w:rPr>
    </w:pPr>
    <w:r>
      <w:rPr>
        <w:rFonts w:eastAsia="Times New Roman" w:ascii="Cambria" w:hAnsi="Cambria"/>
        <w:b/>
        <w:color w:val="008000"/>
        <w:sz w:val="22"/>
      </w:rPr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45f0"/>
    <w:pPr>
      <w:widowControl/>
      <w:suppressAutoHyphens w:val="true"/>
      <w:bidi w:val="0"/>
      <w:spacing w:lineRule="auto" w:line="276" w:before="0" w:after="200"/>
      <w:jc w:val="start"/>
    </w:pPr>
    <w:rPr>
      <w:rFonts w:ascii="Times New Roman" w:hAnsi="Times New Roman" w:eastAsia="Calibri" w:cs="Times New Roman"/>
      <w:color w:val="auto"/>
      <w:kern w:val="0"/>
      <w:sz w:val="24"/>
      <w:szCs w:val="24"/>
      <w:lang w:val="pl-PL" w:eastAsia="en-US" w:bidi="ar-SA"/>
    </w:rPr>
  </w:style>
  <w:style w:type="paragraph" w:styleId="Heading1">
    <w:name w:val="Heading 1"/>
    <w:basedOn w:val="Normal"/>
    <w:next w:val="Normal"/>
    <w:qFormat/>
    <w:rsid w:val="00a445f0"/>
    <w:pPr>
      <w:keepNext w:val="true"/>
      <w:spacing w:lineRule="auto" w:line="240" w:before="0" w:after="0"/>
      <w:jc w:val="both"/>
      <w:outlineLvl w:val="0"/>
    </w:pPr>
    <w:rPr>
      <w:rFonts w:eastAsia="Times New Roman"/>
      <w:sz w:val="44"/>
      <w:szCs w:val="20"/>
      <w:vertAlign w:val="subscript"/>
    </w:rPr>
  </w:style>
  <w:style w:type="paragraph" w:styleId="Heading2">
    <w:name w:val="Heading 2"/>
    <w:basedOn w:val="Normal"/>
    <w:next w:val="Normal"/>
    <w:qFormat/>
    <w:rsid w:val="00a445f0"/>
    <w:pPr>
      <w:keepNext w:val="true"/>
      <w:spacing w:lineRule="auto" w:line="240" w:before="0" w:after="0"/>
      <w:jc w:val="both"/>
      <w:outlineLvl w:val="1"/>
    </w:pPr>
    <w:rPr>
      <w:rFonts w:eastAsia="Times New Roman"/>
      <w:i/>
      <w:szCs w:val="20"/>
    </w:rPr>
  </w:style>
  <w:style w:type="paragraph" w:styleId="Heading3">
    <w:name w:val="Heading 3"/>
    <w:basedOn w:val="Normal"/>
    <w:next w:val="Normal"/>
    <w:qFormat/>
    <w:rsid w:val="00a445f0"/>
    <w:pPr>
      <w:keepNext w:val="true"/>
      <w:spacing w:lineRule="auto" w:line="240" w:before="0" w:after="0"/>
      <w:jc w:val="center"/>
      <w:outlineLvl w:val="2"/>
    </w:pPr>
    <w:rPr>
      <w:rFonts w:eastAsia="Times New Roman"/>
      <w:b/>
      <w:i/>
      <w:szCs w:val="20"/>
    </w:rPr>
  </w:style>
  <w:style w:type="paragraph" w:styleId="Heading4">
    <w:name w:val="Heading 4"/>
    <w:basedOn w:val="Normal"/>
    <w:next w:val="Normal"/>
    <w:qFormat/>
    <w:rsid w:val="00a445f0"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445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445f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445f0"/>
    <w:pPr>
      <w:spacing w:before="240" w:after="60"/>
      <w:outlineLvl w:val="6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Znak2" w:customStyle="1">
    <w:name w:val="Znak Znak2"/>
    <w:basedOn w:val="DefaultParagraphFont"/>
    <w:qFormat/>
    <w:rsid w:val="00a445f0"/>
    <w:rPr/>
  </w:style>
  <w:style w:type="character" w:styleId="ZnakZnak1" w:customStyle="1">
    <w:name w:val="Znak Znak1"/>
    <w:basedOn w:val="DefaultParagraphFont"/>
    <w:qFormat/>
    <w:rsid w:val="00a445f0"/>
    <w:rPr/>
  </w:style>
  <w:style w:type="character" w:styleId="ZnakZnak" w:customStyle="1">
    <w:name w:val="Znak Znak"/>
    <w:semiHidden/>
    <w:qFormat/>
    <w:rsid w:val="00a445f0"/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496de3"/>
    <w:rPr>
      <w:rFonts w:ascii="Tahoma" w:hAnsi="Tahoma" w:cs="Tahoma"/>
      <w:sz w:val="16"/>
      <w:szCs w:val="16"/>
      <w:lang w:eastAsia="en-US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semiHidden/>
    <w:rsid w:val="00a445f0"/>
    <w:pPr>
      <w:spacing w:lineRule="auto" w:line="240" w:before="0" w:after="0"/>
      <w:jc w:val="both"/>
    </w:pPr>
    <w:rPr>
      <w:rFonts w:eastAsia="Times New Roman"/>
      <w:szCs w:val="20"/>
      <w:lang w:eastAsia="pl-PL"/>
    </w:rPr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unhideWhenUsed/>
    <w:rsid w:val="00a445f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unhideWhenUsed/>
    <w:rsid w:val="00a445f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ekstdymka1" w:customStyle="1">
    <w:name w:val="Tekst dymka1"/>
    <w:basedOn w:val="Normal"/>
    <w:semiHidden/>
    <w:unhideWhenUsed/>
    <w:qFormat/>
    <w:rsid w:val="00a445f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96de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C835A-5ED2-4892-A9B9-E6BAEF71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LibreOffice/7.6.1.2$Windows_X86_64 LibreOffice_project/f5defcebd022c5bc36bbb79be232cb6926d8f674</Application>
  <AppVersion>15.0000</AppVersion>
  <Pages>12</Pages>
  <Words>667</Words>
  <Characters>25045</Characters>
  <CharactersWithSpaces>25533</CharactersWithSpaces>
  <Paragraphs>191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2022-10-18T08:45:00Z</dcterms:created>
  <dc:creator>Andrzej Skoczowski</dc:creator>
  <dc:description/>
  <dc:language>pl-PL</dc:language>
  <cp:lastModifiedBy/>
  <cp:lastPrinted>2011-02-21T19:57:00Z</cp:lastPrinted>
  <dcterms:modified xsi:type="dcterms:W3CDTF">2023-11-29T10:04:10Z</dcterms:modified>
  <cp:revision>5</cp:revision>
  <dc:subject/>
  <dc:title>UNIWERSYTET PEDAGOGICZNY IM. KEN WKRAKOWIE                             INSTYTUT BIOLOGII   -   ZAKŁAD FIZJOLOGII ROŚLIN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